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6B" w:rsidRDefault="00390A6B" w:rsidP="00390A6B">
      <w:pPr>
        <w:pStyle w:val="NormalWeb"/>
        <w:spacing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  <w:rtl/>
        </w:rPr>
        <w:t>زمینه شهادت امام موسی کاظم ـ 94</w:t>
      </w:r>
    </w:p>
    <w:p w:rsidR="00390A6B" w:rsidRDefault="00390A6B" w:rsidP="00390A6B">
      <w:pPr>
        <w:pStyle w:val="NormalWeb"/>
        <w:spacing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  <w:rtl/>
        </w:rPr>
        <w:t>با نوای : حاج سید مجید بنی فاطمه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سخته از قفس پروازه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>
        <w:rPr>
          <w:rFonts w:ascii="Cambria" w:hAnsi="Cambria" w:cs="Cambria"/>
          <w:color w:val="333333"/>
          <w:sz w:val="28"/>
          <w:szCs w:val="28"/>
        </w:rPr>
        <w:t xml:space="preserve">   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یه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مرغِ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پر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شکسته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سخته رو زمین افتادن</w:t>
      </w:r>
      <w:r>
        <w:rPr>
          <w:rFonts w:ascii="Tahoma" w:hAnsi="Tahoma" w:cs="B Nazanin"/>
          <w:color w:val="333333"/>
          <w:sz w:val="28"/>
          <w:szCs w:val="28"/>
        </w:rPr>
        <w:t xml:space="preserve"> 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دست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پای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بسته</w:t>
      </w:r>
    </w:p>
    <w:p w:rsidR="00390A6B" w:rsidRDefault="00390A6B" w:rsidP="00390A6B">
      <w:pPr>
        <w:pStyle w:val="NormalWeb"/>
        <w:bidi/>
        <w:spacing w:line="270" w:lineRule="atLeast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سخته که ببینم بچه هامُ واویلا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</w:p>
    <w:p w:rsidR="00390A6B" w:rsidRPr="00390A6B" w:rsidRDefault="00390A6B" w:rsidP="00390A6B">
      <w:pPr>
        <w:pStyle w:val="NormalWeb"/>
        <w:bidi/>
        <w:spacing w:line="270" w:lineRule="atLeast"/>
        <w:rPr>
          <w:rFonts w:ascii="Tahoma" w:hAnsi="Tahoma" w:cs="B Nazanin"/>
          <w:color w:val="333333"/>
          <w:sz w:val="28"/>
          <w:szCs w:val="28"/>
        </w:rPr>
      </w:pPr>
      <w:r>
        <w:rPr>
          <w:rFonts w:ascii="Tahoma" w:hAnsi="Tahoma" w:cs="B Nazanin"/>
          <w:color w:val="333333"/>
          <w:sz w:val="28"/>
          <w:szCs w:val="28"/>
        </w:rPr>
        <w:t xml:space="preserve">               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نشنوه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کسی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آه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صدامُ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Default="00390A6B" w:rsidP="00390A6B">
      <w:pPr>
        <w:pStyle w:val="NormalWeb"/>
        <w:bidi/>
        <w:spacing w:line="270" w:lineRule="atLeast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حلقۀ غل و زنجیر دشمن تا کرده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>
        <w:rPr>
          <w:rFonts w:ascii="Cambria" w:hAnsi="Cambria" w:cs="Cambria"/>
          <w:color w:val="333333"/>
          <w:sz w:val="28"/>
          <w:szCs w:val="28"/>
        </w:rPr>
        <w:t xml:space="preserve">              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شبیه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کمرم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ساقِ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پامُ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خدا بخواد دارم میرم از زندونی که تاریکه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خدا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بخواد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پر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کشم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وقت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پروازم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نزدیکه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یا باب الحوائج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یا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موسی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ابن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جعفر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lastRenderedPageBreak/>
        <w:t>با شکنجه ها مأنوسم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>
        <w:rPr>
          <w:rFonts w:ascii="Cambria" w:hAnsi="Cambria" w:cs="Cambria"/>
          <w:color w:val="333333"/>
          <w:sz w:val="28"/>
          <w:szCs w:val="28"/>
        </w:rPr>
        <w:t xml:space="preserve"> 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روی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تنم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نشونه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است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روزه دارم و افطارم</w:t>
      </w:r>
      <w:r>
        <w:rPr>
          <w:rFonts w:ascii="Tahoma" w:hAnsi="Tahoma" w:cs="B Nazanin"/>
          <w:color w:val="333333"/>
          <w:sz w:val="28"/>
          <w:szCs w:val="28"/>
        </w:rPr>
        <w:t xml:space="preserve">  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ضرب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تازیونه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است</w:t>
      </w:r>
    </w:p>
    <w:p w:rsidR="00390A6B" w:rsidRDefault="00390A6B" w:rsidP="00390A6B">
      <w:pPr>
        <w:pStyle w:val="NormalWeb"/>
        <w:bidi/>
        <w:spacing w:line="270" w:lineRule="atLeast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دشمن بی حیا بد زبونه واویلا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>
        <w:rPr>
          <w:rFonts w:ascii="Tahoma" w:hAnsi="Tahoma" w:cs="B Nazanin"/>
          <w:color w:val="333333"/>
          <w:sz w:val="28"/>
          <w:szCs w:val="28"/>
        </w:rPr>
        <w:t xml:space="preserve">   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باز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منُ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رو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زمین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کشونه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Default="00390A6B" w:rsidP="00390A6B">
      <w:pPr>
        <w:pStyle w:val="NormalWeb"/>
        <w:bidi/>
        <w:spacing w:line="270" w:lineRule="atLeast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وقتی که می چکه اشک غربت از چشمام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>
        <w:rPr>
          <w:rFonts w:ascii="Cambria" w:hAnsi="Cambria" w:cs="Cambria"/>
          <w:color w:val="333333"/>
          <w:sz w:val="28"/>
          <w:szCs w:val="28"/>
        </w:rPr>
        <w:t xml:space="preserve">      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زخمای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صورتمُ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سوزونه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خدا بخواد تموم میشه شب های سخت زندونم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خدا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بخواد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تموم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میشه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اشک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چشمای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گریونم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یا باب الحوائج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یا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موسی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ابن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جعفر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گرچه عمرمُ سر کردم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رنج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این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همه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سال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لحظه لحظمُ می سوزم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بیاد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داغِ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گودال</w:t>
      </w:r>
    </w:p>
    <w:p w:rsidR="00390A6B" w:rsidRDefault="00390A6B" w:rsidP="00390A6B">
      <w:pPr>
        <w:pStyle w:val="NormalWeb"/>
        <w:bidi/>
        <w:spacing w:line="270" w:lineRule="atLeast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وقتی که سری رو می بریدن واویلا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نالۀ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خواهرشُ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شنیدن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Default="00390A6B" w:rsidP="00390A6B">
      <w:pPr>
        <w:pStyle w:val="NormalWeb"/>
        <w:bidi/>
        <w:spacing w:line="270" w:lineRule="atLeast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وقتی که پیرُهن پاره پاره غارت شد 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جسمشُ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رو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زمین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کشیدن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واویلا</w:t>
      </w:r>
    </w:p>
    <w:p w:rsidR="00390A6B" w:rsidRDefault="00390A6B" w:rsidP="00390A6B">
      <w:pPr>
        <w:pStyle w:val="NormalWeb"/>
        <w:bidi/>
        <w:spacing w:line="270" w:lineRule="atLeast"/>
        <w:jc w:val="center"/>
        <w:rPr>
          <w:rFonts w:ascii="Cambria" w:hAnsi="Cambria" w:cs="Cambria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پیش خواهرش شده آخر مهمون بالای نیزه</w:t>
      </w: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</w:t>
      </w:r>
    </w:p>
    <w:p w:rsidR="00390A6B" w:rsidRPr="00390A6B" w:rsidRDefault="00390A6B" w:rsidP="00390A6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Cambria" w:hAnsi="Cambria" w:cs="Cambria" w:hint="cs"/>
          <w:color w:val="333333"/>
          <w:sz w:val="28"/>
          <w:szCs w:val="28"/>
          <w:rtl/>
        </w:rPr>
        <w:t>  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شد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سر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حسین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تا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محشر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سر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دار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تنهای</w:t>
      </w:r>
      <w:r w:rsidRPr="00390A6B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Pr="00390A6B">
        <w:rPr>
          <w:rFonts w:ascii="Tahoma" w:hAnsi="Tahoma" w:cs="B Nazanin" w:hint="cs"/>
          <w:color w:val="333333"/>
          <w:sz w:val="28"/>
          <w:szCs w:val="28"/>
          <w:rtl/>
        </w:rPr>
        <w:t>نیزه</w:t>
      </w:r>
    </w:p>
    <w:p w:rsidR="008D3E1B" w:rsidRPr="008D3E1B" w:rsidRDefault="00390A6B" w:rsidP="008D3E1B">
      <w:pPr>
        <w:pStyle w:val="NormalWeb"/>
        <w:bidi/>
        <w:spacing w:line="270" w:lineRule="atLeast"/>
        <w:jc w:val="center"/>
        <w:rPr>
          <w:rFonts w:ascii="Tahoma" w:hAnsi="Tahoma" w:cs="B Nazanin"/>
          <w:color w:val="333333"/>
          <w:sz w:val="28"/>
          <w:szCs w:val="28"/>
        </w:rPr>
      </w:pPr>
      <w:r w:rsidRPr="00390A6B">
        <w:rPr>
          <w:rFonts w:ascii="Tahoma" w:hAnsi="Tahoma" w:cs="B Nazanin"/>
          <w:color w:val="333333"/>
          <w:sz w:val="28"/>
          <w:szCs w:val="28"/>
          <w:rtl/>
        </w:rPr>
        <w:t>حسین غریب مادر</w:t>
      </w:r>
      <w:bookmarkStart w:id="0" w:name="_GoBack"/>
      <w:bookmarkEnd w:id="0"/>
    </w:p>
    <w:sectPr w:rsidR="008D3E1B" w:rsidRPr="008D3E1B" w:rsidSect="00390A6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37"/>
    <w:rsid w:val="002E0434"/>
    <w:rsid w:val="00390A6B"/>
    <w:rsid w:val="004E0837"/>
    <w:rsid w:val="008D3E1B"/>
    <w:rsid w:val="0098722F"/>
    <w:rsid w:val="009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EA85-9C81-45B0-95B0-59C9671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0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Heyat 5</dc:creator>
  <cp:keywords/>
  <dc:description/>
  <cp:lastModifiedBy>Heyat 5</cp:lastModifiedBy>
  <cp:revision>4</cp:revision>
  <cp:lastPrinted>2016-04-30T12:45:00Z</cp:lastPrinted>
  <dcterms:created xsi:type="dcterms:W3CDTF">2016-04-30T12:40:00Z</dcterms:created>
  <dcterms:modified xsi:type="dcterms:W3CDTF">2016-04-30T12:45:00Z</dcterms:modified>
</cp:coreProperties>
</file>